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E8BF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ODPOVĚDI NA ZÁKLADNÍ OTÁZKY</w:t>
      </w:r>
    </w:p>
    <w:p w14:paraId="23C6C8A5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C0C32F1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Kdy o OŠD nepřemýšlet?</w:t>
      </w:r>
    </w:p>
    <w:p w14:paraId="1B0B0897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Při mírném oslabení některých ze zmíněných oblastí. Dobré však je oslabenou oblast trénovat.</w:t>
      </w:r>
    </w:p>
    <w:p w14:paraId="115555CF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1C9AE95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Kdy o OŠD přemýšlet?</w:t>
      </w:r>
    </w:p>
    <w:p w14:paraId="013B4F71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Pokud má dítě výrazně oslabenou jednu nebo více z uvedených oblastí. Musíme přihlédnout i k dalším aspektům (dítě zažívá těžkou životní situaci, jako je např. rozvod rodičů). Pokud si nejste jistí, je dobré poradit se s paní učitelkou v MŠ nebo s odborníkem z pedagogicko-psychologické poradny.</w:t>
      </w:r>
    </w:p>
    <w:p w14:paraId="5B635633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CEECC8E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Co je k OŠD potřeba?</w:t>
      </w:r>
    </w:p>
    <w:p w14:paraId="402A235A" w14:textId="091D234A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Žádost</w:t>
      </w:r>
      <w:r w:rsidR="00BF4FC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 OŠD (vyplní zákonný zástupce) společně s doporučením školského poradenského zařízení (</w:t>
      </w:r>
      <w:r w:rsidR="00BF4FC8">
        <w:rPr>
          <w:rFonts w:ascii="Arial" w:eastAsia="Arial" w:hAnsi="Arial" w:cs="Arial"/>
          <w:color w:val="000000"/>
        </w:rPr>
        <w:t>Pedagogicko-psychologická poradna</w:t>
      </w:r>
      <w:r>
        <w:rPr>
          <w:rFonts w:ascii="Arial" w:eastAsia="Arial" w:hAnsi="Arial" w:cs="Arial"/>
          <w:color w:val="000000"/>
        </w:rPr>
        <w:t xml:space="preserve"> nebo S</w:t>
      </w:r>
      <w:r w:rsidR="00BF4FC8">
        <w:rPr>
          <w:rFonts w:ascii="Arial" w:eastAsia="Arial" w:hAnsi="Arial" w:cs="Arial"/>
          <w:color w:val="000000"/>
        </w:rPr>
        <w:t>peciální pedagogické centrum</w:t>
      </w:r>
      <w:r>
        <w:rPr>
          <w:rFonts w:ascii="Arial" w:eastAsia="Arial" w:hAnsi="Arial" w:cs="Arial"/>
          <w:color w:val="000000"/>
        </w:rPr>
        <w:t>) a doporučením pediatra podají zákonní zástupci řediteli</w:t>
      </w:r>
      <w:r w:rsidR="00BF4FC8">
        <w:rPr>
          <w:rFonts w:ascii="Arial" w:eastAsia="Arial" w:hAnsi="Arial" w:cs="Arial"/>
          <w:color w:val="000000"/>
        </w:rPr>
        <w:t xml:space="preserve"> spádové základní</w:t>
      </w:r>
      <w:r>
        <w:rPr>
          <w:rFonts w:ascii="Arial" w:eastAsia="Arial" w:hAnsi="Arial" w:cs="Arial"/>
          <w:color w:val="000000"/>
        </w:rPr>
        <w:t xml:space="preserve"> školy do 31. května.</w:t>
      </w:r>
    </w:p>
    <w:p w14:paraId="2B9AFD47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3F34E81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Kde se dítě může vzdělávat?</w:t>
      </w:r>
    </w:p>
    <w:p w14:paraId="5817902A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Buď může pokračovat docházkou v MŠ, anebo může rok chodit do přípravné třídy základní školy. Doporučení pro nástup do přípravné třídy vydává školské poradenské zařízení.</w:t>
      </w:r>
    </w:p>
    <w:p w14:paraId="1B028B47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A5EB79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476224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0BFC54" w14:textId="244A9E4E" w:rsidR="008D4A49" w:rsidRPr="00BF4FC8" w:rsidRDefault="008D4A49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52DC1574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602FF568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Doporučená literatura:</w:t>
      </w:r>
    </w:p>
    <w:p w14:paraId="2AE670B2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Školní zralost, J. Bednářová a V. Šmardová</w:t>
      </w:r>
    </w:p>
    <w:p w14:paraId="657E354D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Mezi námi předškoláky, J. Bednářová</w:t>
      </w:r>
    </w:p>
    <w:p w14:paraId="35CFC69B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 připravit dítě do 1. třídy, D. Kutálková</w:t>
      </w:r>
    </w:p>
    <w:p w14:paraId="7F02F6E8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Portfolio předškoláka, D. </w:t>
      </w:r>
      <w:proofErr w:type="spellStart"/>
      <w:r>
        <w:rPr>
          <w:rFonts w:ascii="Arial" w:eastAsia="Arial" w:hAnsi="Arial" w:cs="Arial"/>
        </w:rPr>
        <w:t>Jucovičová</w:t>
      </w:r>
      <w:proofErr w:type="spellEnd"/>
      <w:r>
        <w:rPr>
          <w:rFonts w:ascii="Arial" w:eastAsia="Arial" w:hAnsi="Arial" w:cs="Arial"/>
        </w:rPr>
        <w:t xml:space="preserve">, L. </w:t>
      </w:r>
      <w:proofErr w:type="spellStart"/>
      <w:r>
        <w:rPr>
          <w:rFonts w:ascii="Arial" w:eastAsia="Arial" w:hAnsi="Arial" w:cs="Arial"/>
        </w:rPr>
        <w:t>Křapková</w:t>
      </w:r>
      <w:proofErr w:type="spellEnd"/>
    </w:p>
    <w:p w14:paraId="2FC710E0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2DF3F1D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Další programy pro předškoláky:</w:t>
      </w:r>
    </w:p>
    <w:p w14:paraId="4984F7ED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Kouzelná pastelka, </w:t>
      </w:r>
      <w:proofErr w:type="spellStart"/>
      <w:r>
        <w:rPr>
          <w:rFonts w:ascii="Arial" w:eastAsia="Arial" w:hAnsi="Arial" w:cs="Arial"/>
          <w:color w:val="000000"/>
        </w:rPr>
        <w:t>Maxík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Elkonin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Hypo</w:t>
      </w:r>
      <w:proofErr w:type="spellEnd"/>
      <w:r>
        <w:rPr>
          <w:rFonts w:ascii="Arial" w:eastAsia="Arial" w:hAnsi="Arial" w:cs="Arial"/>
          <w:color w:val="000000"/>
        </w:rPr>
        <w:t>, KUPREV</w:t>
      </w:r>
    </w:p>
    <w:p w14:paraId="0D282861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58A1BD38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4FE4FF16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1F1ABE7E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600AB6E5" w14:textId="77777777" w:rsidR="008D4A49" w:rsidRDefault="00285BAB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Školní zralost</w:t>
      </w:r>
    </w:p>
    <w:p w14:paraId="16176834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B0553C8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6BDEAC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34A3D1B" w14:textId="77777777" w:rsidR="008D4A49" w:rsidRDefault="00285BA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Děti by s nástupem do školy měly zvládat základní věci, aby se jim dobře učilo a byly spokojené. Tomuto stupni vývoje říkáme školní zralost.</w:t>
      </w:r>
    </w:p>
    <w:p w14:paraId="32171FBC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C292A7E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</w:rPr>
      </w:pPr>
    </w:p>
    <w:p w14:paraId="124FEA49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</w:rPr>
      </w:pPr>
    </w:p>
    <w:p w14:paraId="1EDBA313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</w:rPr>
      </w:pPr>
    </w:p>
    <w:p w14:paraId="6B0BDE5A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15E035A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dalších stránkách naleznete krátké shrnutí aspektů školní zralosti, typy na procvičování jednotlivých oblastí a odpovědi na nejdůležitější otázky týkající se odkladu školní docházky (OŠD).</w:t>
      </w:r>
    </w:p>
    <w:p w14:paraId="4EB379D2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6555D3B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3E68883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E0FC887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E8CD310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B89D57F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1D023F5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</w:rPr>
      </w:pPr>
    </w:p>
    <w:p w14:paraId="79003808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</w:rPr>
      </w:pPr>
    </w:p>
    <w:p w14:paraId="1872766E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</w:rPr>
      </w:pPr>
    </w:p>
    <w:p w14:paraId="7A36269C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</w:rPr>
      </w:pPr>
    </w:p>
    <w:p w14:paraId="0A7427E9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52BC53A" w14:textId="77777777" w:rsidR="008D4A49" w:rsidRDefault="00285BAB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Vypracovala Mgr. Barbora Sodomková </w:t>
      </w:r>
    </w:p>
    <w:p w14:paraId="1B3A02A9" w14:textId="77777777" w:rsidR="008D4A49" w:rsidRDefault="00285BAB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 PPP pro Prahu 1, 2 a 4</w:t>
      </w:r>
    </w:p>
    <w:p w14:paraId="1B84D6E7" w14:textId="3DDF7D63" w:rsidR="008D4A49" w:rsidRDefault="00285BA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2021</w:t>
      </w:r>
    </w:p>
    <w:p w14:paraId="41DA1EF3" w14:textId="4C446879" w:rsidR="00BF4FC8" w:rsidRDefault="00BF4FC8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7768DA92" w14:textId="77777777" w:rsidR="001D7899" w:rsidRDefault="001D789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23516A9" w14:textId="77777777" w:rsidR="008D4A49" w:rsidRDefault="00285BA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ŠKOLNÍ ZRALOST ZAHRNUJE NÁSLEDUJÍCÍ ASPEKTY</w:t>
      </w:r>
    </w:p>
    <w:p w14:paraId="59B33AD1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BE45392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Fyzická zralost</w:t>
      </w:r>
      <w:r>
        <w:rPr>
          <w:rFonts w:ascii="Arial" w:eastAsia="Arial" w:hAnsi="Arial" w:cs="Arial"/>
          <w:color w:val="000000"/>
        </w:rPr>
        <w:t>: Děti by měly být fyzicky rozvinuté přiměřeně svému věku. Tělesný vývoj a zdravotní stav posuzuje pediatr.</w:t>
      </w:r>
    </w:p>
    <w:p w14:paraId="1166D43F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0E91DF3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Poznávací (kognitivní) zralost</w:t>
      </w:r>
      <w:r>
        <w:rPr>
          <w:rFonts w:ascii="Arial" w:eastAsia="Arial" w:hAnsi="Arial" w:cs="Arial"/>
          <w:color w:val="000000"/>
        </w:rPr>
        <w:t xml:space="preserve"> je důležitá pro učení se čtení, psaní a počítání. Do kognitivní zralosti spadá:</w:t>
      </w:r>
    </w:p>
    <w:p w14:paraId="7A2EBB6E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DD96817" w14:textId="77777777" w:rsidR="008D4A49" w:rsidRDefault="00285BAB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BF443B">
        <w:rPr>
          <w:rFonts w:ascii="Arial" w:eastAsia="Arial" w:hAnsi="Arial" w:cs="Arial"/>
          <w:i/>
          <w:color w:val="000000"/>
          <w:u w:val="single"/>
        </w:rPr>
        <w:t>Grafomotorika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</w:rPr>
        <w:t>dovednost</w:t>
      </w:r>
      <w:r>
        <w:rPr>
          <w:rFonts w:ascii="Arial" w:eastAsia="Arial" w:hAnsi="Arial" w:cs="Arial"/>
          <w:color w:val="000000"/>
        </w:rPr>
        <w:t xml:space="preserve"> práce s tužkou),</w:t>
      </w:r>
      <w:r>
        <w:rPr>
          <w:rFonts w:ascii="Arial" w:eastAsia="Arial" w:hAnsi="Arial" w:cs="Arial"/>
          <w:i/>
        </w:rPr>
        <w:t xml:space="preserve"> v</w:t>
      </w:r>
      <w:r>
        <w:rPr>
          <w:rFonts w:ascii="Arial" w:eastAsia="Arial" w:hAnsi="Arial" w:cs="Arial"/>
          <w:i/>
          <w:color w:val="000000"/>
        </w:rPr>
        <w:t xml:space="preserve">izuomotorika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</w:rPr>
        <w:t>koordinace</w:t>
      </w:r>
      <w:r>
        <w:rPr>
          <w:rFonts w:ascii="Arial" w:eastAsia="Arial" w:hAnsi="Arial" w:cs="Arial"/>
          <w:color w:val="000000"/>
        </w:rPr>
        <w:t xml:space="preserve"> oka a ruky). Důležité je zvolit vhodný typ tužky, aby se podpořil správný úchop psacího náčiní, dbát na správný tlak na tužku a správné sezení. Včasným fixováním potřebných návyků lze předejít obtížím v této oblasti.</w:t>
      </w:r>
    </w:p>
    <w:p w14:paraId="487B2162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Procvičování: kreslení, vybarvování, „</w:t>
      </w:r>
      <w:proofErr w:type="spellStart"/>
      <w:r>
        <w:rPr>
          <w:rFonts w:ascii="Arial" w:eastAsia="Arial" w:hAnsi="Arial" w:cs="Arial"/>
          <w:color w:val="2E75B5"/>
        </w:rPr>
        <w:t>jednotažky</w:t>
      </w:r>
      <w:proofErr w:type="spellEnd"/>
      <w:r>
        <w:rPr>
          <w:rFonts w:ascii="Arial" w:eastAsia="Arial" w:hAnsi="Arial" w:cs="Arial"/>
          <w:color w:val="2E75B5"/>
        </w:rPr>
        <w:t>“, cvičení na uvolnění ruky a další</w:t>
      </w:r>
    </w:p>
    <w:p w14:paraId="36BC7D26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J. Bednářová: Mezi námi pastelkami, Šimonovy pracovní listy</w:t>
      </w:r>
    </w:p>
    <w:p w14:paraId="7819FEC2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84F3E28" w14:textId="77777777" w:rsidR="008D4A49" w:rsidRDefault="00285BAB">
      <w:pPr>
        <w:spacing w:after="0" w:line="240" w:lineRule="auto"/>
        <w:ind w:right="127" w:firstLine="708"/>
        <w:jc w:val="both"/>
        <w:rPr>
          <w:rFonts w:ascii="Arial" w:eastAsia="Arial" w:hAnsi="Arial" w:cs="Arial"/>
          <w:color w:val="000000"/>
        </w:rPr>
      </w:pPr>
      <w:r w:rsidRPr="009F2780">
        <w:rPr>
          <w:rFonts w:ascii="Arial" w:eastAsia="Arial" w:hAnsi="Arial" w:cs="Arial"/>
          <w:i/>
          <w:color w:val="000000"/>
          <w:u w:val="single"/>
        </w:rPr>
        <w:t>Řeč</w:t>
      </w:r>
      <w:r>
        <w:rPr>
          <w:rFonts w:ascii="Arial" w:eastAsia="Arial" w:hAnsi="Arial" w:cs="Arial"/>
          <w:color w:val="000000"/>
        </w:rPr>
        <w:t>: Dítě by mělo rozumět tomu, co paní učitelka říká a mělo by umět vyjádřit svou myšlenku srozumitelnou formou. Řeč je důležitá i pro navazování kontaktů s vrstevníky.</w:t>
      </w:r>
      <w:r w:rsidR="00BF443B">
        <w:rPr>
          <w:rFonts w:ascii="Arial" w:eastAsia="Arial" w:hAnsi="Arial" w:cs="Arial"/>
          <w:color w:val="000000"/>
        </w:rPr>
        <w:t xml:space="preserve"> Můžete se event. poradit s logopedem, u dětí s OMJ např. s vyučujícími (jak dítě při práci rozumí apod.).</w:t>
      </w:r>
    </w:p>
    <w:p w14:paraId="33104ABD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Procvičování: společné čtení, učení se básniček, povídání si s dětmi, hádanky a další</w:t>
      </w:r>
    </w:p>
    <w:p w14:paraId="13101612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B2B691C" w14:textId="77777777" w:rsidR="008D4A49" w:rsidRDefault="00285BAB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9F2780">
        <w:rPr>
          <w:rFonts w:ascii="Arial" w:eastAsia="Arial" w:hAnsi="Arial" w:cs="Arial"/>
          <w:i/>
          <w:color w:val="000000"/>
          <w:u w:val="single"/>
        </w:rPr>
        <w:t>Sluchové vnímání</w:t>
      </w:r>
      <w:r>
        <w:rPr>
          <w:rFonts w:ascii="Arial" w:eastAsia="Arial" w:hAnsi="Arial" w:cs="Arial"/>
          <w:color w:val="000000"/>
        </w:rPr>
        <w:t xml:space="preserve">: Někdy se slova liší jen drobnostmi, které by dítě mělo rozpoznat (např.: koza/kosa, tělo/dělo). Dále do sluchového vnímání patří rozdělení slov na jednotlivé hlásky (sluchová analýza) a naopak složení hlásek do slova (sluchová syntéza). Tyto dovednosti se děti budou učit ve škole, ale je vhodné, aby již poznaly počet slabik, první a poslední </w:t>
      </w:r>
      <w:r>
        <w:rPr>
          <w:rFonts w:ascii="Arial" w:eastAsia="Arial" w:hAnsi="Arial" w:cs="Arial"/>
        </w:rPr>
        <w:t>hlásku</w:t>
      </w:r>
      <w:r>
        <w:rPr>
          <w:rFonts w:ascii="Arial" w:eastAsia="Arial" w:hAnsi="Arial" w:cs="Arial"/>
          <w:color w:val="000000"/>
        </w:rPr>
        <w:t>.</w:t>
      </w:r>
    </w:p>
    <w:p w14:paraId="7B6C3654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Procvičování: tichá pošta, hledání rýmů, slovní fotbal a další</w:t>
      </w:r>
    </w:p>
    <w:p w14:paraId="016D28BC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J. Bednářová: Sluchové vnímání</w:t>
      </w:r>
    </w:p>
    <w:p w14:paraId="53C05D48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5C77AB6" w14:textId="77777777" w:rsidR="008D4A49" w:rsidRDefault="00285BAB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9F2780">
        <w:rPr>
          <w:rFonts w:ascii="Arial" w:eastAsia="Arial" w:hAnsi="Arial" w:cs="Arial"/>
          <w:i/>
          <w:color w:val="000000"/>
          <w:u w:val="single"/>
        </w:rPr>
        <w:t>Zrakové vnímání</w:t>
      </w:r>
      <w:r>
        <w:rPr>
          <w:rFonts w:ascii="Arial" w:eastAsia="Arial" w:hAnsi="Arial" w:cs="Arial"/>
          <w:color w:val="000000"/>
        </w:rPr>
        <w:t>: Některá písmenka a čísla vypadají podobně</w:t>
      </w:r>
      <w:r>
        <w:rPr>
          <w:rFonts w:ascii="Arial" w:eastAsia="Arial" w:hAnsi="Arial" w:cs="Arial"/>
        </w:rPr>
        <w:t>. J</w:t>
      </w:r>
      <w:r>
        <w:rPr>
          <w:rFonts w:ascii="Arial" w:eastAsia="Arial" w:hAnsi="Arial" w:cs="Arial"/>
          <w:color w:val="000000"/>
        </w:rPr>
        <w:t xml:space="preserve">e třeba, aby je dítě bylo schopno </w:t>
      </w:r>
      <w:r>
        <w:rPr>
          <w:rFonts w:ascii="Arial" w:eastAsia="Arial" w:hAnsi="Arial" w:cs="Arial"/>
        </w:rPr>
        <w:t>odlišit</w:t>
      </w:r>
      <w:r>
        <w:rPr>
          <w:rFonts w:ascii="Arial" w:eastAsia="Arial" w:hAnsi="Arial" w:cs="Arial"/>
          <w:color w:val="000000"/>
        </w:rPr>
        <w:t xml:space="preserve"> (např.: b/d, í/i, 6/9). Ve školce děti nemusí </w:t>
      </w:r>
      <w:r>
        <w:rPr>
          <w:rFonts w:ascii="Arial" w:eastAsia="Arial" w:hAnsi="Arial" w:cs="Arial"/>
        </w:rPr>
        <w:t xml:space="preserve">znát </w:t>
      </w:r>
      <w:r>
        <w:rPr>
          <w:rFonts w:ascii="Arial" w:eastAsia="Arial" w:hAnsi="Arial" w:cs="Arial"/>
          <w:color w:val="000000"/>
        </w:rPr>
        <w:t>jejich názvy, ale měly by umět rozpoznat, že se dva znaky od sebe liší. </w:t>
      </w:r>
    </w:p>
    <w:p w14:paraId="20BB581C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Procvičování: hledání rozdílů, přiřazování stínů k obrázku a další J. Bednářová: Zrakové vnímání. Optická diferenciace</w:t>
      </w:r>
    </w:p>
    <w:p w14:paraId="4E2FE24B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E0932F6" w14:textId="77777777" w:rsidR="008D4A49" w:rsidRDefault="00285BAB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9F2780">
        <w:rPr>
          <w:rFonts w:ascii="Arial" w:eastAsia="Arial" w:hAnsi="Arial" w:cs="Arial"/>
          <w:i/>
          <w:color w:val="000000"/>
          <w:u w:val="single"/>
        </w:rPr>
        <w:t>Základní matematické představy</w:t>
      </w:r>
      <w:r>
        <w:rPr>
          <w:rFonts w:ascii="Arial" w:eastAsia="Arial" w:hAnsi="Arial" w:cs="Arial"/>
          <w:color w:val="000000"/>
        </w:rPr>
        <w:t xml:space="preserve">: Děti by měly chápat, že číslo není závislé na uspořádání prvků, tvaru, barvě (fyzických vlastnostech) ani na kategorii. Označení počtu je charakteristika sama o sobě. Neznamená to, že by děti měly být schopné počítávat příklady, to se budou učit ve škole, ale měly by chápat množství do šesti. Měly by umět odpovědět na otázky typu: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color w:val="000000"/>
        </w:rPr>
        <w:t>Máš 2 bonbóny a jeden dostaneš, kolik jich máš dohromady?”</w:t>
      </w:r>
    </w:p>
    <w:p w14:paraId="61F4C76E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Procvičování: domino, člověče nezlob se, zapojovat děti do běžných činností (např.: vaření, kdy mají připravit dvě vejce, jednu cibuli, tři stroužky česneku…) a další</w:t>
      </w:r>
    </w:p>
    <w:p w14:paraId="0693AC6B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J. Bednářová: Počítání soba Boba, O. </w:t>
      </w:r>
      <w:proofErr w:type="spellStart"/>
      <w:r>
        <w:rPr>
          <w:rFonts w:ascii="Arial" w:eastAsia="Arial" w:hAnsi="Arial" w:cs="Arial"/>
          <w:color w:val="2E75B5"/>
        </w:rPr>
        <w:t>Kubějová</w:t>
      </w:r>
      <w:proofErr w:type="spellEnd"/>
      <w:r>
        <w:rPr>
          <w:rFonts w:ascii="Arial" w:eastAsia="Arial" w:hAnsi="Arial" w:cs="Arial"/>
          <w:color w:val="2E75B5"/>
        </w:rPr>
        <w:t>: Moje krůčky k počítání</w:t>
      </w:r>
    </w:p>
    <w:p w14:paraId="6A4A3619" w14:textId="77777777" w:rsidR="008D4A49" w:rsidRDefault="008D4A4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C0A43E2" w14:textId="77777777" w:rsidR="008D4A49" w:rsidRDefault="00285BAB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9F2780">
        <w:rPr>
          <w:rFonts w:ascii="Arial" w:eastAsia="Arial" w:hAnsi="Arial" w:cs="Arial"/>
          <w:i/>
          <w:color w:val="000000"/>
          <w:u w:val="single"/>
        </w:rPr>
        <w:t>Čas a prostor</w:t>
      </w:r>
      <w:r>
        <w:rPr>
          <w:rFonts w:ascii="Arial" w:eastAsia="Arial" w:hAnsi="Arial" w:cs="Arial"/>
          <w:color w:val="000000"/>
        </w:rPr>
        <w:t>: Děti by měly mít základní pojem o čase a prostoru, aby se orientovaly, například když paní učitelka řekne “vypracujte cvičení vpravo nahoře” nebo “po hodině se sejdeme u šaten”.</w:t>
      </w:r>
    </w:p>
    <w:p w14:paraId="70DB1708" w14:textId="77777777" w:rsidR="008D4A49" w:rsidRDefault="00285BAB">
      <w:pPr>
        <w:spacing w:after="0" w:line="240" w:lineRule="auto"/>
        <w:jc w:val="both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Procvičování: procházky, výlety, práce se stavebnicí, hry na lokalizaci předmětu, zapojování dítěte do činností s jasnou časovou posloupností a další</w:t>
      </w:r>
    </w:p>
    <w:p w14:paraId="200F7742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C5EE171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Práceschopnost</w:t>
      </w:r>
      <w:r>
        <w:rPr>
          <w:rFonts w:ascii="Arial" w:eastAsia="Arial" w:hAnsi="Arial" w:cs="Arial"/>
          <w:color w:val="000000"/>
        </w:rPr>
        <w:t xml:space="preserve">: Zájem o učení a chuť poznávat jsou velmi důležité pro to, aby se dítě cítilo ve škole dobře. Jak děti </w:t>
      </w:r>
      <w:r>
        <w:rPr>
          <w:rFonts w:ascii="Arial" w:eastAsia="Arial" w:hAnsi="Arial" w:cs="Arial"/>
        </w:rPr>
        <w:t>dozrávají</w:t>
      </w:r>
      <w:r>
        <w:rPr>
          <w:rFonts w:ascii="Arial" w:eastAsia="Arial" w:hAnsi="Arial" w:cs="Arial"/>
          <w:color w:val="000000"/>
        </w:rPr>
        <w:t xml:space="preserve">, rozvíjí se schopnost </w:t>
      </w:r>
      <w:r w:rsidRPr="00BF443B">
        <w:rPr>
          <w:rFonts w:ascii="Arial" w:eastAsia="Arial" w:hAnsi="Arial" w:cs="Arial"/>
          <w:i/>
          <w:color w:val="000000"/>
          <w:u w:val="single"/>
        </w:rPr>
        <w:t>záměrné koncentrace</w:t>
      </w:r>
      <w:r>
        <w:rPr>
          <w:rFonts w:ascii="Arial" w:eastAsia="Arial" w:hAnsi="Arial" w:cs="Arial"/>
          <w:color w:val="000000"/>
        </w:rPr>
        <w:t xml:space="preserve"> – věnování se i činnostem, které dítě nebaví, ale dělat musí. Děti by měly 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činnosti vydržet alespoň 10 minut. S příchodem do školy se očekává i určitá míra samostatnosti. Dítě by mělo být schopno pracovat systematicky (z </w:t>
      </w:r>
      <w:r>
        <w:rPr>
          <w:rFonts w:ascii="Arial" w:eastAsia="Arial" w:hAnsi="Arial" w:cs="Arial"/>
        </w:rPr>
        <w:t xml:space="preserve">leva do </w:t>
      </w:r>
      <w:proofErr w:type="spellStart"/>
      <w:r>
        <w:rPr>
          <w:rFonts w:ascii="Arial" w:eastAsia="Arial" w:hAnsi="Arial" w:cs="Arial"/>
        </w:rPr>
        <w:t>prava</w:t>
      </w:r>
      <w:proofErr w:type="spellEnd"/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color w:val="000000"/>
        </w:rPr>
        <w:t>samo si otevřít sešit, vyndat si tužku, obout si boty apod.</w:t>
      </w:r>
    </w:p>
    <w:p w14:paraId="2EFB63F3" w14:textId="77777777" w:rsidR="008D4A49" w:rsidRDefault="008D4A49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D362815" w14:textId="77777777" w:rsidR="008D4A49" w:rsidRDefault="0028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Emočně-sociální zralost</w:t>
      </w:r>
      <w:r>
        <w:rPr>
          <w:rFonts w:ascii="Arial" w:eastAsia="Arial" w:hAnsi="Arial" w:cs="Arial"/>
          <w:color w:val="000000"/>
        </w:rPr>
        <w:t xml:space="preserve">: S příchodem dítěte do školy </w:t>
      </w:r>
      <w:r>
        <w:rPr>
          <w:rFonts w:ascii="Arial" w:eastAsia="Arial" w:hAnsi="Arial" w:cs="Arial"/>
        </w:rPr>
        <w:t xml:space="preserve">očekáváme </w:t>
      </w:r>
      <w:r>
        <w:rPr>
          <w:rFonts w:ascii="Arial" w:eastAsia="Arial" w:hAnsi="Arial" w:cs="Arial"/>
          <w:color w:val="000000"/>
        </w:rPr>
        <w:t>určitou míru emoční stability, tolerance vůči frustraci, adaptabilitu (dítě se dokáže odloučit od rodičů, respektovat jinou autoritu apod.).</w:t>
      </w:r>
    </w:p>
    <w:sectPr w:rsidR="008D4A49" w:rsidSect="008D4A49">
      <w:headerReference w:type="default" r:id="rId7"/>
      <w:pgSz w:w="16838" w:h="11906" w:orient="landscape"/>
      <w:pgMar w:top="1417" w:right="1417" w:bottom="1417" w:left="1417" w:header="708" w:footer="708" w:gutter="0"/>
      <w:pgNumType w:start="1"/>
      <w:cols w:num="2" w:space="708" w:equalWidth="0">
        <w:col w:w="6434" w:space="1134"/>
        <w:col w:w="643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9B49" w14:textId="77777777" w:rsidR="00D84F91" w:rsidRDefault="00D84F91" w:rsidP="008D4A49">
      <w:pPr>
        <w:spacing w:after="0" w:line="240" w:lineRule="auto"/>
      </w:pPr>
      <w:r>
        <w:separator/>
      </w:r>
    </w:p>
  </w:endnote>
  <w:endnote w:type="continuationSeparator" w:id="0">
    <w:p w14:paraId="3143BA54" w14:textId="77777777" w:rsidR="00D84F91" w:rsidRDefault="00D84F91" w:rsidP="008D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6FB9" w14:textId="77777777" w:rsidR="00D84F91" w:rsidRDefault="00D84F91" w:rsidP="008D4A49">
      <w:pPr>
        <w:spacing w:after="0" w:line="240" w:lineRule="auto"/>
      </w:pPr>
      <w:r>
        <w:separator/>
      </w:r>
    </w:p>
  </w:footnote>
  <w:footnote w:type="continuationSeparator" w:id="0">
    <w:p w14:paraId="21D25FE0" w14:textId="77777777" w:rsidR="00D84F91" w:rsidRDefault="00D84F91" w:rsidP="008D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D5A3" w14:textId="77777777" w:rsidR="008D4A49" w:rsidRDefault="008D4A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49"/>
    <w:rsid w:val="001D7899"/>
    <w:rsid w:val="00285BAB"/>
    <w:rsid w:val="008D4A49"/>
    <w:rsid w:val="009F2780"/>
    <w:rsid w:val="00BF443B"/>
    <w:rsid w:val="00BF4FC8"/>
    <w:rsid w:val="00D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CA6A"/>
  <w15:docId w15:val="{56979575-5384-4FE6-A848-D908FCD3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A49"/>
  </w:style>
  <w:style w:type="paragraph" w:styleId="Nadpis1">
    <w:name w:val="heading 1"/>
    <w:basedOn w:val="Normln1"/>
    <w:next w:val="Normln1"/>
    <w:rsid w:val="008D4A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D4A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D4A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D4A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D4A4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D4A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D4A49"/>
  </w:style>
  <w:style w:type="table" w:customStyle="1" w:styleId="TableNormal">
    <w:name w:val="Table Normal"/>
    <w:rsid w:val="008D4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D4A49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895F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8A3"/>
  </w:style>
  <w:style w:type="paragraph" w:styleId="Zpat">
    <w:name w:val="footer"/>
    <w:basedOn w:val="Normln"/>
    <w:link w:val="ZpatChar"/>
    <w:uiPriority w:val="99"/>
    <w:unhideWhenUsed/>
    <w:rsid w:val="00C9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8A3"/>
  </w:style>
  <w:style w:type="paragraph" w:styleId="Normlnweb">
    <w:name w:val="Normal (Web)"/>
    <w:basedOn w:val="Normln"/>
    <w:uiPriority w:val="99"/>
    <w:semiHidden/>
    <w:unhideWhenUsed/>
    <w:rsid w:val="00E0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Normln"/>
    <w:rsid w:val="0042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533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533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FC8"/>
    <w:rPr>
      <w:rFonts w:ascii="Segoe UI" w:hAnsi="Segoe UI" w:cs="Segoe UI"/>
      <w:sz w:val="18"/>
      <w:szCs w:val="18"/>
    </w:rPr>
  </w:style>
  <w:style w:type="paragraph" w:styleId="Podnadpis">
    <w:name w:val="Subtitle"/>
    <w:basedOn w:val="Normln1"/>
    <w:next w:val="Normln1"/>
    <w:rsid w:val="008D4A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nrxyswt6RyxQkj/fEdt7eQgjQ==">AMUW2mWBBFFM1+1l6fWmSO4CuYM0vjuFt/TobvdS9LVy+ZwaqvOC0COm+4hTDSr4GyMh573ahTlJP5yLFbbzJ3s7CfIQBFekudXgbW8mIVj/AJYDBV3tLQRaoACRmp9XrcnhAc2Aqtz1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7D61A8CA4B64A9687A7D3F0F58CA9" ma:contentTypeVersion="2" ma:contentTypeDescription="Vytvoří nový dokument" ma:contentTypeScope="" ma:versionID="82ed2a52edc225bc6c9c069907382e45">
  <xsd:schema xmlns:xsd="http://www.w3.org/2001/XMLSchema" xmlns:xs="http://www.w3.org/2001/XMLSchema" xmlns:p="http://schemas.microsoft.com/office/2006/metadata/properties" xmlns:ns2="927bc4aa-5b14-4595-9b6d-19aa2192c9e3" targetNamespace="http://schemas.microsoft.com/office/2006/metadata/properties" ma:root="true" ma:fieldsID="7ed83ea9cab9dcdbd32941d59b1047c8" ns2:_="">
    <xsd:import namespace="927bc4aa-5b14-4595-9b6d-19aa2192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c4aa-5b14-4595-9b6d-19aa2192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279B09-7BD8-4D28-B036-CD215477D8AF}"/>
</file>

<file path=customXml/itemProps3.xml><?xml version="1.0" encoding="utf-8"?>
<ds:datastoreItem xmlns:ds="http://schemas.openxmlformats.org/officeDocument/2006/customXml" ds:itemID="{1F5BAC86-64D7-4F59-B05E-A70CE3AD529C}"/>
</file>

<file path=customXml/itemProps4.xml><?xml version="1.0" encoding="utf-8"?>
<ds:datastoreItem xmlns:ds="http://schemas.openxmlformats.org/officeDocument/2006/customXml" ds:itemID="{47BC26DA-2888-4406-A681-61645DA9D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4474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Sodomková</dc:creator>
  <cp:lastModifiedBy>Martina Drbohlavová</cp:lastModifiedBy>
  <cp:revision>3</cp:revision>
  <cp:lastPrinted>2021-01-26T13:33:00Z</cp:lastPrinted>
  <dcterms:created xsi:type="dcterms:W3CDTF">2021-01-26T13:34:00Z</dcterms:created>
  <dcterms:modified xsi:type="dcterms:W3CDTF">2021-01-26T13:35:00Z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</Properties>
</file>